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6" w:rsidRPr="00F06827" w:rsidRDefault="005A5A99" w:rsidP="00E1617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2018 </w:t>
      </w:r>
      <w:r w:rsidR="00146459" w:rsidRPr="00F06827">
        <w:rPr>
          <w:b/>
          <w:sz w:val="28"/>
        </w:rPr>
        <w:t xml:space="preserve">Circle of Survival Trauma Conference </w:t>
      </w:r>
      <w:r w:rsidR="00915ACC">
        <w:rPr>
          <w:b/>
          <w:sz w:val="28"/>
        </w:rPr>
        <w:t>Poster</w:t>
      </w:r>
      <w:r w:rsidR="00146459" w:rsidRPr="00F06827">
        <w:rPr>
          <w:b/>
          <w:sz w:val="28"/>
        </w:rPr>
        <w:t xml:space="preserve"> Submission</w:t>
      </w:r>
    </w:p>
    <w:p w:rsidR="00EC15DB" w:rsidRDefault="00EC15DB" w:rsidP="00E1617C">
      <w:pPr>
        <w:spacing w:after="0" w:line="240" w:lineRule="auto"/>
        <w:jc w:val="both"/>
      </w:pPr>
    </w:p>
    <w:p w:rsidR="00146459" w:rsidRDefault="00146459" w:rsidP="00E1617C">
      <w:pPr>
        <w:spacing w:after="0" w:line="240" w:lineRule="auto"/>
        <w:jc w:val="both"/>
      </w:pPr>
      <w:r>
        <w:t>The Harris County Hospital District Foundation and Harris Health System 16</w:t>
      </w:r>
      <w:r w:rsidRPr="00146459">
        <w:rPr>
          <w:vertAlign w:val="superscript"/>
        </w:rPr>
        <w:t>th</w:t>
      </w:r>
      <w:r>
        <w:t xml:space="preserve"> Annual Circle of Survival Trauma Conference has issued a</w:t>
      </w:r>
      <w:r w:rsidR="00EC15DB">
        <w:t xml:space="preserve">n </w:t>
      </w:r>
      <w:r w:rsidR="009017D2">
        <w:t>official</w:t>
      </w:r>
      <w:r>
        <w:t xml:space="preserve"> call for </w:t>
      </w:r>
      <w:r w:rsidR="00915ACC">
        <w:t>posters</w:t>
      </w:r>
      <w:r>
        <w:t xml:space="preserve"> to be presented at the</w:t>
      </w:r>
      <w:r w:rsidR="00EC15DB">
        <w:t xml:space="preserve"> trauma</w:t>
      </w:r>
      <w:r>
        <w:t xml:space="preserve"> conference on May 23, 2018 at the Bayou City Events Center in Houston, Texas. </w:t>
      </w:r>
      <w:r w:rsidRPr="00F06827">
        <w:rPr>
          <w:b/>
        </w:rPr>
        <w:t>The deadline f</w:t>
      </w:r>
      <w:r w:rsidR="00F06827" w:rsidRPr="00F06827">
        <w:rPr>
          <w:b/>
        </w:rPr>
        <w:t xml:space="preserve">or submitting </w:t>
      </w:r>
      <w:r w:rsidR="00EC15DB">
        <w:rPr>
          <w:b/>
        </w:rPr>
        <w:t>is</w:t>
      </w:r>
      <w:r w:rsidR="00F06827" w:rsidRPr="00F06827">
        <w:rPr>
          <w:b/>
        </w:rPr>
        <w:t xml:space="preserve"> April 16</w:t>
      </w:r>
      <w:r w:rsidRPr="00F06827">
        <w:rPr>
          <w:b/>
        </w:rPr>
        <w:t>, 2018.</w:t>
      </w:r>
      <w:r>
        <w:t xml:space="preserve"> Individuals and trauma center</w:t>
      </w:r>
      <w:r w:rsidR="00F06827">
        <w:t xml:space="preserve">s are encouraged to submit a </w:t>
      </w:r>
      <w:r>
        <w:t xml:space="preserve">poster presentation. The </w:t>
      </w:r>
      <w:r w:rsidR="00915ACC">
        <w:t xml:space="preserve">poster </w:t>
      </w:r>
      <w:r>
        <w:t>sho</w:t>
      </w:r>
      <w:r w:rsidR="00F06827">
        <w:t xml:space="preserve">uld relate to </w:t>
      </w:r>
      <w:r>
        <w:t>the development and implementation of trauma best practices</w:t>
      </w:r>
      <w:r w:rsidR="00F06827">
        <w:t xml:space="preserve"> and trauma evidence based medicine, such as</w:t>
      </w:r>
      <w:r>
        <w:t>:</w:t>
      </w:r>
    </w:p>
    <w:p w:rsidR="00146459" w:rsidRDefault="00146459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Care</w:t>
      </w:r>
    </w:p>
    <w:p w:rsidR="009017D2" w:rsidRDefault="009017D2" w:rsidP="009017D2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Pre-Hospital:</w:t>
      </w:r>
      <w:r w:rsidR="00086253">
        <w:t xml:space="preserve"> EMS </w:t>
      </w:r>
    </w:p>
    <w:p w:rsidR="009017D2" w:rsidRDefault="009017D2" w:rsidP="009017D2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Acute Care: Pediatric, Adult, Geriatric</w:t>
      </w:r>
    </w:p>
    <w:p w:rsidR="009017D2" w:rsidRDefault="009017D2" w:rsidP="009017D2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Post Discharge Care: Rehabilitation</w:t>
      </w:r>
    </w:p>
    <w:p w:rsidR="00146459" w:rsidRDefault="00146459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Research</w:t>
      </w:r>
    </w:p>
    <w:p w:rsidR="00146459" w:rsidRDefault="00146459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</w:t>
      </w:r>
      <w:r w:rsidR="005B366A">
        <w:t xml:space="preserve"> </w:t>
      </w:r>
      <w:r>
        <w:t xml:space="preserve">Clinical Practice Guidelines </w:t>
      </w:r>
    </w:p>
    <w:p w:rsidR="00146459" w:rsidRDefault="00146459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Quality Improvement</w:t>
      </w:r>
      <w:r w:rsidR="005B366A">
        <w:t xml:space="preserve"> Program</w:t>
      </w:r>
    </w:p>
    <w:p w:rsidR="00E1617C" w:rsidRDefault="00E1617C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Complications</w:t>
      </w:r>
    </w:p>
    <w:p w:rsidR="005B366A" w:rsidRDefault="005B366A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Performance Improvement and Patient Safety</w:t>
      </w:r>
    </w:p>
    <w:p w:rsidR="00146459" w:rsidRDefault="00146459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Center Verification</w:t>
      </w:r>
      <w:r w:rsidR="005B366A">
        <w:t xml:space="preserve"> and Designation</w:t>
      </w:r>
    </w:p>
    <w:p w:rsidR="00146459" w:rsidRDefault="00146459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Registry Data Management</w:t>
      </w:r>
    </w:p>
    <w:p w:rsidR="00146459" w:rsidRDefault="00146459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Trauma </w:t>
      </w:r>
      <w:r w:rsidR="005B366A">
        <w:t>Risk Adjusted Benchmarking</w:t>
      </w:r>
    </w:p>
    <w:p w:rsidR="007C3217" w:rsidRDefault="005B366A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Trauma Injury Prevention and Outreach</w:t>
      </w:r>
    </w:p>
    <w:p w:rsidR="00EC15DB" w:rsidRDefault="00EC15DB" w:rsidP="00E1617C">
      <w:pPr>
        <w:spacing w:after="0" w:line="240" w:lineRule="auto"/>
        <w:jc w:val="both"/>
        <w:rPr>
          <w:i/>
        </w:rPr>
      </w:pPr>
    </w:p>
    <w:p w:rsidR="00F06827" w:rsidRPr="00E1617C" w:rsidRDefault="00F06827" w:rsidP="00E1617C">
      <w:pPr>
        <w:spacing w:after="0" w:line="240" w:lineRule="auto"/>
        <w:jc w:val="both"/>
        <w:rPr>
          <w:i/>
        </w:rPr>
      </w:pPr>
      <w:r w:rsidRPr="00E1617C">
        <w:rPr>
          <w:i/>
        </w:rPr>
        <w:t xml:space="preserve">A peer-review process of all </w:t>
      </w:r>
      <w:r w:rsidR="00915ACC">
        <w:rPr>
          <w:i/>
        </w:rPr>
        <w:t>posters</w:t>
      </w:r>
      <w:r w:rsidRPr="00E1617C">
        <w:rPr>
          <w:i/>
        </w:rPr>
        <w:t xml:space="preserve"> will be conducted to determine</w:t>
      </w:r>
      <w:r w:rsidR="00A66186" w:rsidRPr="00E1617C">
        <w:rPr>
          <w:i/>
        </w:rPr>
        <w:t xml:space="preserve"> acceptance or non-acceptance of</w:t>
      </w:r>
      <w:r w:rsidRPr="00E1617C">
        <w:rPr>
          <w:i/>
        </w:rPr>
        <w:t xml:space="preserve"> </w:t>
      </w:r>
      <w:r w:rsidR="00915ACC">
        <w:rPr>
          <w:i/>
        </w:rPr>
        <w:t>posters</w:t>
      </w:r>
      <w:r w:rsidR="00A66186" w:rsidRPr="00E1617C">
        <w:rPr>
          <w:i/>
        </w:rPr>
        <w:t xml:space="preserve">. All </w:t>
      </w:r>
      <w:r w:rsidRPr="00E1617C">
        <w:rPr>
          <w:i/>
        </w:rPr>
        <w:t>notification</w:t>
      </w:r>
      <w:r w:rsidR="00A66186" w:rsidRPr="00E1617C">
        <w:rPr>
          <w:i/>
        </w:rPr>
        <w:t xml:space="preserve"> will be provided to authors</w:t>
      </w:r>
      <w:r w:rsidRPr="00E1617C">
        <w:rPr>
          <w:i/>
        </w:rPr>
        <w:t xml:space="preserve"> by</w:t>
      </w:r>
      <w:r w:rsidR="00A66186" w:rsidRPr="00E1617C">
        <w:rPr>
          <w:i/>
        </w:rPr>
        <w:t xml:space="preserve"> email on or before</w:t>
      </w:r>
      <w:r w:rsidRPr="00E1617C">
        <w:rPr>
          <w:i/>
        </w:rPr>
        <w:t xml:space="preserve"> April 30, 2018. </w:t>
      </w:r>
    </w:p>
    <w:p w:rsidR="00EC15DB" w:rsidRDefault="00EC15DB" w:rsidP="00E1617C">
      <w:pPr>
        <w:spacing w:after="0" w:line="240" w:lineRule="auto"/>
        <w:rPr>
          <w:b/>
          <w:sz w:val="28"/>
        </w:rPr>
      </w:pPr>
    </w:p>
    <w:p w:rsidR="00A66186" w:rsidRDefault="00A66186" w:rsidP="00E1617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Deadlines</w:t>
      </w:r>
    </w:p>
    <w:p w:rsidR="00A66186" w:rsidRDefault="00915ACC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Poster </w:t>
      </w:r>
      <w:r w:rsidR="00A66186">
        <w:t>submission close April 16, 2018</w:t>
      </w:r>
    </w:p>
    <w:p w:rsidR="00A66186" w:rsidRDefault="00915ACC" w:rsidP="00E1617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Poster</w:t>
      </w:r>
      <w:r w:rsidR="00A66186">
        <w:t xml:space="preserve"> acceptance or non-acceptance notifications on or before April 30, 2018</w:t>
      </w:r>
    </w:p>
    <w:p w:rsidR="00EC15DB" w:rsidRDefault="00EC15DB" w:rsidP="00E1617C">
      <w:pPr>
        <w:spacing w:after="0" w:line="240" w:lineRule="auto"/>
        <w:rPr>
          <w:b/>
          <w:sz w:val="28"/>
        </w:rPr>
      </w:pPr>
    </w:p>
    <w:p w:rsidR="00A66186" w:rsidRDefault="00A66186" w:rsidP="00E1617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Instructions</w:t>
      </w:r>
    </w:p>
    <w:p w:rsidR="00EC15DB" w:rsidRDefault="00A66186" w:rsidP="00E1617C">
      <w:pPr>
        <w:spacing w:after="0" w:line="240" w:lineRule="auto"/>
        <w:jc w:val="both"/>
      </w:pPr>
      <w:r>
        <w:t xml:space="preserve">Trauma care professionals, including surgeons, nurses, registrars, residents, trainees, administrative experts, and leadership officials are encouraged to submit </w:t>
      </w:r>
      <w:r w:rsidR="00915ACC">
        <w:t>a poster</w:t>
      </w:r>
      <w:r>
        <w:t xml:space="preserve"> for consideration for presentation. </w:t>
      </w:r>
    </w:p>
    <w:p w:rsidR="00915ACC" w:rsidRDefault="00915ACC" w:rsidP="00E1617C">
      <w:pPr>
        <w:spacing w:after="0" w:line="240" w:lineRule="auto"/>
        <w:jc w:val="both"/>
      </w:pPr>
    </w:p>
    <w:p w:rsidR="00A66186" w:rsidRDefault="00915ACC" w:rsidP="00E1617C">
      <w:pPr>
        <w:spacing w:after="0" w:line="240" w:lineRule="auto"/>
        <w:jc w:val="both"/>
      </w:pPr>
      <w:r>
        <w:t>Posters</w:t>
      </w:r>
      <w:r w:rsidR="00A66186">
        <w:t xml:space="preserve"> shou</w:t>
      </w:r>
      <w:r w:rsidR="003A7914">
        <w:t xml:space="preserve">ld </w:t>
      </w:r>
      <w:r w:rsidR="00E1617C">
        <w:t>be submitted in a word</w:t>
      </w:r>
      <w:r>
        <w:t>, power point or pdf</w:t>
      </w:r>
      <w:r w:rsidR="00E1617C">
        <w:t xml:space="preserve"> </w:t>
      </w:r>
      <w:r w:rsidR="00A66186">
        <w:t>f</w:t>
      </w:r>
      <w:r>
        <w:t>ile including the following information</w:t>
      </w:r>
      <w:r w:rsidR="00A66186">
        <w:t>:</w:t>
      </w:r>
    </w:p>
    <w:p w:rsidR="00E1617C" w:rsidRDefault="00E1617C" w:rsidP="00E1617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Authors: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Name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Credentials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Title, Facility/Hospital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Author or Co-Author</w:t>
      </w:r>
    </w:p>
    <w:p w:rsidR="00E1617C" w:rsidRDefault="00915ACC" w:rsidP="00E1617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Poster</w:t>
      </w:r>
      <w:bookmarkStart w:id="0" w:name="_GoBack"/>
      <w:bookmarkEnd w:id="0"/>
      <w:r w:rsidR="00E1617C">
        <w:t xml:space="preserve"> Body: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Introduction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Methods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Results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Conclusion</w:t>
      </w:r>
    </w:p>
    <w:p w:rsidR="00E1617C" w:rsidRDefault="00E1617C" w:rsidP="00E1617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Charts / Figures / Images</w:t>
      </w:r>
    </w:p>
    <w:p w:rsidR="00F06827" w:rsidRDefault="00915ACC" w:rsidP="00F06827">
      <w:pPr>
        <w:jc w:val="both"/>
      </w:pPr>
      <w:r>
        <w:t>Posters</w:t>
      </w:r>
      <w:r w:rsidR="00EC15DB">
        <w:t xml:space="preserve"> should be submitted by email to </w:t>
      </w:r>
      <w:hyperlink r:id="rId6" w:history="1">
        <w:r w:rsidR="009017D2" w:rsidRPr="002A042F">
          <w:rPr>
            <w:rStyle w:val="Hyperlink"/>
          </w:rPr>
          <w:t>TraumaEducation@HarrisHealth.org</w:t>
        </w:r>
      </w:hyperlink>
    </w:p>
    <w:sectPr w:rsidR="00F06827" w:rsidSect="00E1617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353"/>
    <w:multiLevelType w:val="hybridMultilevel"/>
    <w:tmpl w:val="91AE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E39C7"/>
    <w:multiLevelType w:val="hybridMultilevel"/>
    <w:tmpl w:val="7E5E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59"/>
    <w:rsid w:val="00086253"/>
    <w:rsid w:val="00146459"/>
    <w:rsid w:val="003A7914"/>
    <w:rsid w:val="005A5A99"/>
    <w:rsid w:val="005B366A"/>
    <w:rsid w:val="007C3217"/>
    <w:rsid w:val="009017D2"/>
    <w:rsid w:val="00915ACC"/>
    <w:rsid w:val="00A66186"/>
    <w:rsid w:val="00D9231F"/>
    <w:rsid w:val="00E1617C"/>
    <w:rsid w:val="00E95D88"/>
    <w:rsid w:val="00EC15DB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maEducation@HarrisHeal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Garrett Dennis</dc:creator>
  <cp:lastModifiedBy>Garza, Robin E</cp:lastModifiedBy>
  <cp:revision>2</cp:revision>
  <cp:lastPrinted>2018-02-06T14:50:00Z</cp:lastPrinted>
  <dcterms:created xsi:type="dcterms:W3CDTF">2018-02-20T18:02:00Z</dcterms:created>
  <dcterms:modified xsi:type="dcterms:W3CDTF">2018-02-20T18:02:00Z</dcterms:modified>
</cp:coreProperties>
</file>